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8A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tbl>
      <w:tblPr>
        <w:tblStyle w:val="5"/>
        <w:tblW w:w="82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2162"/>
        <w:gridCol w:w="5100"/>
      </w:tblGrid>
      <w:tr w14:paraId="279B3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2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国标小标宋" w:hAnsi="国标小标宋" w:eastAsia="国标小标宋" w:cs="国标小标宋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国标小标宋" w:hAnsi="国标小标宋" w:eastAsia="国标小标宋" w:cs="国标小标宋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法律服务专业分类及典型法律</w:t>
            </w:r>
            <w:bookmarkStart w:id="0" w:name="_GoBack"/>
            <w:bookmarkEnd w:id="0"/>
            <w:r>
              <w:rPr>
                <w:rFonts w:hint="eastAsia" w:ascii="国标小标宋" w:hAnsi="国标小标宋" w:eastAsia="国标小标宋" w:cs="国标小标宋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需求对照表</w:t>
            </w:r>
          </w:p>
        </w:tc>
      </w:tr>
      <w:tr w14:paraId="68B23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73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分类名称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6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典型法律需求</w:t>
            </w:r>
          </w:p>
        </w:tc>
      </w:tr>
      <w:tr w14:paraId="503F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36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1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8D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行政法、行政复议与诉讼、政府信息公开、规范性文件审查、突发事件法律应对等。</w:t>
            </w:r>
          </w:p>
        </w:tc>
      </w:tr>
      <w:tr w14:paraId="2F7F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14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20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经济金融类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40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预算法、税收法、国有资产管理、金融监管、PPP项目合规、债务风险防控等。</w:t>
            </w:r>
          </w:p>
        </w:tc>
      </w:tr>
      <w:tr w14:paraId="69A92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D0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C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知识产权与</w:t>
            </w:r>
          </w:p>
          <w:p w14:paraId="062D5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科技创新类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0F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知识产权保护（专利/商标/著作权）、科技成果转化、数据安全与隐私保护等。</w:t>
            </w:r>
          </w:p>
        </w:tc>
      </w:tr>
      <w:tr w14:paraId="1DF7D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BB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D8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城乡建设与自然资源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、生态环境类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08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土地管理法、城乡规划法、建设工程合同纠纷、环境保护法、矿产资源开发合规等。</w:t>
            </w:r>
          </w:p>
        </w:tc>
      </w:tr>
      <w:tr w14:paraId="6C679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5C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53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公共安全与</w:t>
            </w:r>
          </w:p>
          <w:p w14:paraId="5372B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EA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刑事合规、治安管理、安全生产法、突发事件应急法律预案、消防法规等。</w:t>
            </w:r>
          </w:p>
        </w:tc>
      </w:tr>
      <w:tr w14:paraId="690D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5D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2A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民生保障与</w:t>
            </w:r>
          </w:p>
          <w:p w14:paraId="26E87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社会事务类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AB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教育法、劳动法、社会保障法、医疗纠纷处理、未成年人保护、社会救助法规等。</w:t>
            </w:r>
          </w:p>
        </w:tc>
      </w:tr>
      <w:tr w14:paraId="09268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38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08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农业农村与</w:t>
            </w:r>
          </w:p>
          <w:p w14:paraId="0C907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乡村振兴类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2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农村土地承包法、农业补贴政策、乡村振兴项目合规、草原生态保护法规等。</w:t>
            </w:r>
          </w:p>
        </w:tc>
      </w:tr>
      <w:tr w14:paraId="6D29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AE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4C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涉外与国际贸易类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F8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国际贸易法、外商投资法、跨境争议解决、海关监管合规、自贸区政策解读等。</w:t>
            </w:r>
          </w:p>
        </w:tc>
      </w:tr>
      <w:tr w14:paraId="1C05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E8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13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文旅与传媒类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31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文化遗产保护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相关法律法规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、旅游合同纠纷、广告法、网络与新媒体传播合规、体育赛事法律风险等。</w:t>
            </w:r>
          </w:p>
        </w:tc>
      </w:tr>
      <w:tr w14:paraId="3D10D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A6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BA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市场监管与</w:t>
            </w:r>
          </w:p>
          <w:p w14:paraId="7C469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企业服务类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68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反不正当竞争法、反垄断法、消费者权益保护、企业合规审查、商事登记与注销法律事务等。</w:t>
            </w:r>
          </w:p>
        </w:tc>
      </w:tr>
    </w:tbl>
    <w:p w14:paraId="3FB30C02"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802C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450AFC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noPcnpAQAAygMAAA4AAABkcnMvZTJvRG9jLnhtbK1TzY7TMBC+I/EO&#10;lu80adGuqqjpCqgWISFAWngA13EaS/7TeNqkPAC8AScu3HmuPgdjJ+2i3cse9pKM5+eb+T6PVzeD&#10;NeygIGrvaj6flZwpJ32j3a7m377evlpyFlG4RhjvVM2PKvKb9csXqz5UauE7bxoFjEBcrPpQ8w4x&#10;VEURZaesiDMflKNg68EKpCPsigZET+jWFIuyvC56D00AL1WM5N2MQT4hwlMAfdtqqTZe7q1yOKKC&#10;MgKJUux0iHydp21bJfFz20aFzNScmGL+UhOyt+lbrFei2oEInZbTCOIpIzzgZIV21PQCtREo2B70&#10;IyirJfjoW5xJb4uRSFaEWMzLB9rcdSKozIWkjuEienw+WPnp8AWYbmgTOHPC0oWffv08/f57+vOD&#10;zcvFVVKoD7GixLtAqTi89UPKnvyRnIn40IJNf6LEKE76Hi/6qgGZTEXLxXJZUkhS7HwgnOK+PEDE&#10;98pbloyaA11g1lUcPkYcU88pqZvzt9oY8ovKONbX/Pr1VZkLLhECN456JBLjsMnCYTtMDLa+ORIx&#10;ehLUsPPwnbOeFqLmjvafM/PBkd5pd84GnI3t2RBOUmHNkbPRfIfjju0D6F2Xty7NGMObPdLImUka&#10;Y+w9TUdXnLWY1jHt0P/nnHX/BN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NJWO7QAAAABQEA&#10;AA8AAAAAAAAAAQAgAAAAIgAAAGRycy9kb3ducmV2LnhtbFBLAQIUABQAAAAIAIdO4kB56D3J6QEA&#10;AMoDAAAOAAAAAAAAAAEAIAAAAB8BAABkcnMvZTJvRG9jLnhtbFBLBQYAAAAABgAGAFkBAAB6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450AFC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TliYzE4YzZmYjkyZmQ2NTM5OGIwYjVhNzBhMjkifQ=="/>
  </w:docVars>
  <w:rsids>
    <w:rsidRoot w:val="00172A27"/>
    <w:rsid w:val="17F4E953"/>
    <w:rsid w:val="19FFB54D"/>
    <w:rsid w:val="26D31EFB"/>
    <w:rsid w:val="2DCF115E"/>
    <w:rsid w:val="3FBB1897"/>
    <w:rsid w:val="3FBC75F4"/>
    <w:rsid w:val="4A113515"/>
    <w:rsid w:val="56E61600"/>
    <w:rsid w:val="5F7952F8"/>
    <w:rsid w:val="5FFF1E3C"/>
    <w:rsid w:val="6E7F684B"/>
    <w:rsid w:val="6F752FA2"/>
    <w:rsid w:val="7AFB1206"/>
    <w:rsid w:val="7ECD8670"/>
    <w:rsid w:val="7FFF0BD1"/>
    <w:rsid w:val="B3EF19A3"/>
    <w:rsid w:val="BFF76BA6"/>
    <w:rsid w:val="C8ABFF8F"/>
    <w:rsid w:val="CB9DD48C"/>
    <w:rsid w:val="D4A9372B"/>
    <w:rsid w:val="DEF9C9AA"/>
    <w:rsid w:val="DFFE95FB"/>
    <w:rsid w:val="FB9BEEC9"/>
    <w:rsid w:val="FDBB3C86"/>
    <w:rsid w:val="FDDD9550"/>
    <w:rsid w:val="FFD73D32"/>
    <w:rsid w:val="FFDA4E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94</TotalTime>
  <ScaleCrop>false</ScaleCrop>
  <LinksUpToDate>false</LinksUpToDate>
  <CharactersWithSpaces>0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2024-11-10T07:36:00Z</dcterms:created>
  <dc:creator>nmgsft</dc:creator>
  <cp:lastModifiedBy>天文馆的猫</cp:lastModifiedBy>
  <cp:lastPrinted>2024-11-12T07:06:00Z</cp:lastPrinted>
  <dcterms:modified xsi:type="dcterms:W3CDTF">2026-06-18T10:48:14Z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B16554B630874A13A709A1C4826977E9_13</vt:lpwstr>
  </property>
</Properties>
</file>